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7365D"/>
          <w:sz w:val="44"/>
        </w:rPr>
        <w:t>T.D.S Travel Desk Solutions Pvt Ltd HR Performance Management Toolkit</w:t>
      </w:r>
    </w:p>
    <w:p>
      <w:pPr>
        <w:jc w:val="center"/>
      </w:pPr>
      <w:r>
        <w:t>Editable appraisal, KPI, 360 feedback, probation, TNA, PIP, competency and HR analytics toolkit</w:t>
      </w:r>
    </w:p>
    <w:p>
      <w:pPr>
        <w:pStyle w:val="Heading1"/>
      </w:pPr>
      <w:r>
        <w:t>1. Toolkit Coverage</w:t>
      </w:r>
    </w:p>
    <w:p>
      <w:pPr>
        <w:pStyle w:val="ListBullet"/>
      </w:pPr>
      <w:r>
        <w:t>Department-wise appraisal forms for Operations, MIS, Billing, Accounts, HR, Sales, Admin, Purchase, IT, Fleet, Maintenance, Customer Support, Quality, Training, Legal, Security, Compliance, Taxi Operations, Client Service and Travel Desk.</w:t>
      </w:r>
    </w:p>
    <w:p>
      <w:pPr>
        <w:pStyle w:val="ListBullet"/>
      </w:pPr>
      <w:r>
        <w:t>KPI scorecards with automatic scoring in Excel.</w:t>
      </w:r>
    </w:p>
    <w:p>
      <w:pPr>
        <w:pStyle w:val="ListBullet"/>
      </w:pPr>
      <w:r>
        <w:t>360 degree feedback from manager, peer, subordinate, client and self.</w:t>
      </w:r>
    </w:p>
    <w:p>
      <w:pPr>
        <w:pStyle w:val="ListBullet"/>
      </w:pPr>
      <w:r>
        <w:t>Monthly probation review, annual appraisal, increment and promotion recommendation.</w:t>
      </w:r>
    </w:p>
    <w:p>
      <w:pPr>
        <w:pStyle w:val="ListBullet"/>
      </w:pPr>
      <w:r>
        <w:t>Training Needs Analysis (TNA), Performance Improvement Plan (PIP), competency matrix and HR dashboard.</w:t>
      </w:r>
    </w:p>
    <w:p>
      <w:pPr>
        <w:pStyle w:val="Heading1"/>
      </w:pPr>
      <w:r>
        <w:t>2. Department-wise Appraisal Form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680"/>
        <w:gridCol w:w="4680"/>
      </w:tblGrid>
      <w:tr>
        <w:tc>
          <w:tcPr>
            <w:tcW w:type="dxa" w:w="3168"/>
            <w:shd w:fill="E8EEF5"/>
          </w:tcPr>
          <w:p>
            <w:r>
              <w:rPr>
                <w:b/>
              </w:rPr>
              <w:t>Field</w:t>
            </w:r>
          </w:p>
        </w:tc>
        <w:tc>
          <w:tcPr>
            <w:tcW w:type="dxa" w:w="5904"/>
            <w:shd w:fill="E8EEF5"/>
          </w:tcPr>
          <w:p>
            <w:r>
              <w:rPr>
                <w:b/>
              </w:rPr>
              <w:t>Details / Rating</w:t>
            </w:r>
          </w:p>
        </w:tc>
      </w:tr>
      <w:tr>
        <w:tc>
          <w:tcPr>
            <w:tcW w:type="dxa" w:w="3168"/>
            <w:vAlign w:val="center"/>
          </w:tcPr>
          <w:p>
            <w:r>
              <w:t>Employee ID / Name</w:t>
            </w:r>
          </w:p>
        </w:tc>
        <w:tc>
          <w:tcPr>
            <w:tcW w:type="dxa" w:w="5904"/>
            <w:vAlign w:val="center"/>
          </w:tcPr>
          <w:p>
            <w:r/>
          </w:p>
        </w:tc>
      </w:tr>
      <w:tr>
        <w:tc>
          <w:tcPr>
            <w:tcW w:type="dxa" w:w="3168"/>
            <w:vAlign w:val="center"/>
          </w:tcPr>
          <w:p>
            <w:r>
              <w:t>Department / Role</w:t>
            </w:r>
          </w:p>
        </w:tc>
        <w:tc>
          <w:tcPr>
            <w:tcW w:type="dxa" w:w="5904"/>
            <w:vAlign w:val="center"/>
          </w:tcPr>
          <w:p>
            <w:r/>
          </w:p>
        </w:tc>
      </w:tr>
      <w:tr>
        <w:tc>
          <w:tcPr>
            <w:tcW w:type="dxa" w:w="3168"/>
            <w:vAlign w:val="center"/>
          </w:tcPr>
          <w:p>
            <w:r>
              <w:t>Reporting Manager / In-Charge</w:t>
            </w:r>
          </w:p>
        </w:tc>
        <w:tc>
          <w:tcPr>
            <w:tcW w:type="dxa" w:w="5904"/>
            <w:vAlign w:val="center"/>
          </w:tcPr>
          <w:p>
            <w:r/>
          </w:p>
        </w:tc>
      </w:tr>
      <w:tr>
        <w:tc>
          <w:tcPr>
            <w:tcW w:type="dxa" w:w="3168"/>
            <w:vAlign w:val="center"/>
          </w:tcPr>
          <w:p>
            <w:r>
              <w:t>Review Period</w:t>
            </w:r>
          </w:p>
        </w:tc>
        <w:tc>
          <w:tcPr>
            <w:tcW w:type="dxa" w:w="5904"/>
            <w:vAlign w:val="center"/>
          </w:tcPr>
          <w:p>
            <w:r>
              <w:t>Monthly / Probation / Annual</w:t>
            </w:r>
          </w:p>
        </w:tc>
      </w:tr>
      <w:tr>
        <w:tc>
          <w:tcPr>
            <w:tcW w:type="dxa" w:w="3168"/>
            <w:vAlign w:val="center"/>
          </w:tcPr>
          <w:p>
            <w:r>
              <w:t>Core KPI Score</w:t>
            </w:r>
          </w:p>
        </w:tc>
        <w:tc>
          <w:tcPr>
            <w:tcW w:type="dxa" w:w="5904"/>
            <w:vAlign w:val="center"/>
          </w:tcPr>
          <w:p>
            <w:r>
              <w:t>1 2 3 4 5</w:t>
            </w:r>
          </w:p>
        </w:tc>
      </w:tr>
      <w:tr>
        <w:tc>
          <w:tcPr>
            <w:tcW w:type="dxa" w:w="3168"/>
            <w:vAlign w:val="center"/>
          </w:tcPr>
          <w:p>
            <w:r>
              <w:t>Attendance and punctuality</w:t>
            </w:r>
          </w:p>
        </w:tc>
        <w:tc>
          <w:tcPr>
            <w:tcW w:type="dxa" w:w="5904"/>
            <w:vAlign w:val="center"/>
          </w:tcPr>
          <w:p>
            <w:r>
              <w:t>1 2 3 4 5</w:t>
            </w:r>
          </w:p>
        </w:tc>
      </w:tr>
      <w:tr>
        <w:tc>
          <w:tcPr>
            <w:tcW w:type="dxa" w:w="3168"/>
            <w:vAlign w:val="center"/>
          </w:tcPr>
          <w:p>
            <w:r>
              <w:t>Work quality and accuracy</w:t>
            </w:r>
          </w:p>
        </w:tc>
        <w:tc>
          <w:tcPr>
            <w:tcW w:type="dxa" w:w="5904"/>
            <w:vAlign w:val="center"/>
          </w:tcPr>
          <w:p>
            <w:r>
              <w:t>1 2 3 4 5</w:t>
            </w:r>
          </w:p>
        </w:tc>
      </w:tr>
      <w:tr>
        <w:tc>
          <w:tcPr>
            <w:tcW w:type="dxa" w:w="3168"/>
            <w:vAlign w:val="center"/>
          </w:tcPr>
          <w:p>
            <w:r>
              <w:t>Compliance and documentation</w:t>
            </w:r>
          </w:p>
        </w:tc>
        <w:tc>
          <w:tcPr>
            <w:tcW w:type="dxa" w:w="5904"/>
            <w:vAlign w:val="center"/>
          </w:tcPr>
          <w:p>
            <w:r>
              <w:t>1 2 3 4 5</w:t>
            </w:r>
          </w:p>
        </w:tc>
      </w:tr>
      <w:tr>
        <w:tc>
          <w:tcPr>
            <w:tcW w:type="dxa" w:w="3168"/>
            <w:vAlign w:val="center"/>
          </w:tcPr>
          <w:p>
            <w:r>
              <w:t>Customer / internal service</w:t>
            </w:r>
          </w:p>
        </w:tc>
        <w:tc>
          <w:tcPr>
            <w:tcW w:type="dxa" w:w="5904"/>
            <w:vAlign w:val="center"/>
          </w:tcPr>
          <w:p>
            <w:r>
              <w:t>1 2 3 4 5</w:t>
            </w:r>
          </w:p>
        </w:tc>
      </w:tr>
      <w:tr>
        <w:tc>
          <w:tcPr>
            <w:tcW w:type="dxa" w:w="3168"/>
            <w:vAlign w:val="center"/>
          </w:tcPr>
          <w:p>
            <w:r>
              <w:t>Manager remarks</w:t>
            </w:r>
          </w:p>
        </w:tc>
        <w:tc>
          <w:tcPr>
            <w:tcW w:type="dxa" w:w="5904"/>
            <w:vAlign w:val="center"/>
          </w:tcPr>
          <w:p>
            <w:r/>
          </w:p>
        </w:tc>
      </w:tr>
      <w:tr>
        <w:tc>
          <w:tcPr>
            <w:tcW w:type="dxa" w:w="3168"/>
            <w:vAlign w:val="center"/>
          </w:tcPr>
          <w:p>
            <w:r>
              <w:t>Final rating</w:t>
            </w:r>
          </w:p>
        </w:tc>
        <w:tc>
          <w:tcPr>
            <w:tcW w:type="dxa" w:w="5904"/>
            <w:vAlign w:val="center"/>
          </w:tcPr>
          <w:p>
            <w:r>
              <w:t>Outstanding / Exceeds / Meets / Needs Improvement / Unsatisfactory</w:t>
            </w:r>
          </w:p>
        </w:tc>
      </w:tr>
    </w:tbl>
    <w:p/>
    <w:p>
      <w:pPr>
        <w:pStyle w:val="Heading1"/>
      </w:pPr>
      <w:r>
        <w:t>3. KPI Scorecard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872"/>
        <w:gridCol w:w="1872"/>
        <w:gridCol w:w="1872"/>
        <w:gridCol w:w="1872"/>
        <w:gridCol w:w="1872"/>
      </w:tblGrid>
      <w:tr>
        <w:tc>
          <w:tcPr>
            <w:tcW w:type="dxa" w:w="2592"/>
            <w:shd w:fill="E8EEF5"/>
          </w:tcPr>
          <w:p>
            <w:r>
              <w:rPr>
                <w:b/>
              </w:rPr>
              <w:t>KPI</w:t>
            </w:r>
          </w:p>
        </w:tc>
        <w:tc>
          <w:tcPr>
            <w:tcW w:type="dxa" w:w="2016"/>
            <w:shd w:fill="E8EEF5"/>
          </w:tcPr>
          <w:p>
            <w:r>
              <w:rPr>
                <w:b/>
              </w:rPr>
              <w:t>Target</w:t>
            </w:r>
          </w:p>
        </w:tc>
        <w:tc>
          <w:tcPr>
            <w:tcW w:type="dxa" w:w="1152"/>
            <w:shd w:fill="E8EEF5"/>
          </w:tcPr>
          <w:p>
            <w:r>
              <w:rPr>
                <w:b/>
              </w:rPr>
              <w:t>Weight</w:t>
            </w:r>
          </w:p>
        </w:tc>
        <w:tc>
          <w:tcPr>
            <w:tcW w:type="dxa" w:w="1152"/>
            <w:shd w:fill="E8EEF5"/>
          </w:tcPr>
          <w:p>
            <w:r>
              <w:rPr>
                <w:b/>
              </w:rPr>
              <w:t>Score</w:t>
            </w:r>
          </w:p>
        </w:tc>
        <w:tc>
          <w:tcPr>
            <w:tcW w:type="dxa" w:w="2160"/>
            <w:shd w:fill="E8EEF5"/>
          </w:tcPr>
          <w:p>
            <w:r>
              <w:rPr>
                <w:b/>
              </w:rPr>
              <w:t>Evidence</w:t>
            </w:r>
          </w:p>
        </w:tc>
      </w:tr>
      <w:tr>
        <w:tc>
          <w:tcPr>
            <w:tcW w:type="dxa" w:w="2592"/>
            <w:vAlign w:val="center"/>
          </w:tcPr>
          <w:p>
            <w:r>
              <w:t>On-time work completion</w:t>
            </w:r>
          </w:p>
        </w:tc>
        <w:tc>
          <w:tcPr>
            <w:tcW w:type="dxa" w:w="2016"/>
            <w:vAlign w:val="center"/>
          </w:tcPr>
          <w:p>
            <w:r>
              <w:t>&gt;= 98%</w:t>
            </w:r>
          </w:p>
        </w:tc>
        <w:tc>
          <w:tcPr>
            <w:tcW w:type="dxa" w:w="1152"/>
            <w:vAlign w:val="center"/>
          </w:tcPr>
          <w:p>
            <w:r>
              <w:t>20%</w:t>
            </w:r>
          </w:p>
        </w:tc>
        <w:tc>
          <w:tcPr>
            <w:tcW w:type="dxa" w:w="1152"/>
            <w:vAlign w:val="center"/>
          </w:tcPr>
          <w:p>
            <w:r/>
          </w:p>
        </w:tc>
        <w:tc>
          <w:tcPr>
            <w:tcW w:type="dxa" w:w="2160"/>
            <w:vAlign w:val="center"/>
          </w:tcPr>
          <w:p>
            <w:r/>
          </w:p>
        </w:tc>
      </w:tr>
      <w:tr>
        <w:tc>
          <w:tcPr>
            <w:tcW w:type="dxa" w:w="2592"/>
            <w:vAlign w:val="center"/>
          </w:tcPr>
          <w:p>
            <w:r>
              <w:t>Accuracy / zero data errors</w:t>
            </w:r>
          </w:p>
        </w:tc>
        <w:tc>
          <w:tcPr>
            <w:tcW w:type="dxa" w:w="2016"/>
            <w:vAlign w:val="center"/>
          </w:tcPr>
          <w:p>
            <w:r>
              <w:t>&gt;= 99%</w:t>
            </w:r>
          </w:p>
        </w:tc>
        <w:tc>
          <w:tcPr>
            <w:tcW w:type="dxa" w:w="1152"/>
            <w:vAlign w:val="center"/>
          </w:tcPr>
          <w:p>
            <w:r>
              <w:t>20%</w:t>
            </w:r>
          </w:p>
        </w:tc>
        <w:tc>
          <w:tcPr>
            <w:tcW w:type="dxa" w:w="1152"/>
            <w:vAlign w:val="center"/>
          </w:tcPr>
          <w:p>
            <w:r/>
          </w:p>
        </w:tc>
        <w:tc>
          <w:tcPr>
            <w:tcW w:type="dxa" w:w="2160"/>
            <w:vAlign w:val="center"/>
          </w:tcPr>
          <w:p>
            <w:r/>
          </w:p>
        </w:tc>
      </w:tr>
      <w:tr>
        <w:tc>
          <w:tcPr>
            <w:tcW w:type="dxa" w:w="2592"/>
            <w:vAlign w:val="center"/>
          </w:tcPr>
          <w:p>
            <w:r>
              <w:t>Attendance</w:t>
            </w:r>
          </w:p>
        </w:tc>
        <w:tc>
          <w:tcPr>
            <w:tcW w:type="dxa" w:w="2016"/>
            <w:vAlign w:val="center"/>
          </w:tcPr>
          <w:p>
            <w:r>
              <w:t>&gt;= 98%</w:t>
            </w:r>
          </w:p>
        </w:tc>
        <w:tc>
          <w:tcPr>
            <w:tcW w:type="dxa" w:w="1152"/>
            <w:vAlign w:val="center"/>
          </w:tcPr>
          <w:p>
            <w:r>
              <w:t>15%</w:t>
            </w:r>
          </w:p>
        </w:tc>
        <w:tc>
          <w:tcPr>
            <w:tcW w:type="dxa" w:w="1152"/>
            <w:vAlign w:val="center"/>
          </w:tcPr>
          <w:p>
            <w:r/>
          </w:p>
        </w:tc>
        <w:tc>
          <w:tcPr>
            <w:tcW w:type="dxa" w:w="2160"/>
            <w:vAlign w:val="center"/>
          </w:tcPr>
          <w:p>
            <w:r/>
          </w:p>
        </w:tc>
      </w:tr>
      <w:tr>
        <w:tc>
          <w:tcPr>
            <w:tcW w:type="dxa" w:w="2592"/>
            <w:vAlign w:val="center"/>
          </w:tcPr>
          <w:p>
            <w:r>
              <w:t>SLA / TAT achievement</w:t>
            </w:r>
          </w:p>
        </w:tc>
        <w:tc>
          <w:tcPr>
            <w:tcW w:type="dxa" w:w="2016"/>
            <w:vAlign w:val="center"/>
          </w:tcPr>
          <w:p>
            <w:r>
              <w:t>&gt;= 95%</w:t>
            </w:r>
          </w:p>
        </w:tc>
        <w:tc>
          <w:tcPr>
            <w:tcW w:type="dxa" w:w="1152"/>
            <w:vAlign w:val="center"/>
          </w:tcPr>
          <w:p>
            <w:r>
              <w:t>20%</w:t>
            </w:r>
          </w:p>
        </w:tc>
        <w:tc>
          <w:tcPr>
            <w:tcW w:type="dxa" w:w="1152"/>
            <w:vAlign w:val="center"/>
          </w:tcPr>
          <w:p>
            <w:r/>
          </w:p>
        </w:tc>
        <w:tc>
          <w:tcPr>
            <w:tcW w:type="dxa" w:w="2160"/>
            <w:vAlign w:val="center"/>
          </w:tcPr>
          <w:p>
            <w:r/>
          </w:p>
        </w:tc>
      </w:tr>
      <w:tr>
        <w:tc>
          <w:tcPr>
            <w:tcW w:type="dxa" w:w="2592"/>
            <w:vAlign w:val="center"/>
          </w:tcPr>
          <w:p>
            <w:r>
              <w:t>Compliance / documentation</w:t>
            </w:r>
          </w:p>
        </w:tc>
        <w:tc>
          <w:tcPr>
            <w:tcW w:type="dxa" w:w="2016"/>
            <w:vAlign w:val="center"/>
          </w:tcPr>
          <w:p>
            <w:r>
              <w:t>&gt;= 98%</w:t>
            </w:r>
          </w:p>
        </w:tc>
        <w:tc>
          <w:tcPr>
            <w:tcW w:type="dxa" w:w="1152"/>
            <w:vAlign w:val="center"/>
          </w:tcPr>
          <w:p>
            <w:r>
              <w:t>15%</w:t>
            </w:r>
          </w:p>
        </w:tc>
        <w:tc>
          <w:tcPr>
            <w:tcW w:type="dxa" w:w="1152"/>
            <w:vAlign w:val="center"/>
          </w:tcPr>
          <w:p>
            <w:r/>
          </w:p>
        </w:tc>
        <w:tc>
          <w:tcPr>
            <w:tcW w:type="dxa" w:w="2160"/>
            <w:vAlign w:val="center"/>
          </w:tcPr>
          <w:p>
            <w:r/>
          </w:p>
        </w:tc>
      </w:tr>
      <w:tr>
        <w:tc>
          <w:tcPr>
            <w:tcW w:type="dxa" w:w="2592"/>
            <w:vAlign w:val="center"/>
          </w:tcPr>
          <w:p>
            <w:r>
              <w:t>Teamwork / behavior</w:t>
            </w:r>
          </w:p>
        </w:tc>
        <w:tc>
          <w:tcPr>
            <w:tcW w:type="dxa" w:w="2016"/>
            <w:vAlign w:val="center"/>
          </w:tcPr>
          <w:p>
            <w:r>
              <w:t>Manager rating</w:t>
            </w:r>
          </w:p>
        </w:tc>
        <w:tc>
          <w:tcPr>
            <w:tcW w:type="dxa" w:w="1152"/>
            <w:vAlign w:val="center"/>
          </w:tcPr>
          <w:p>
            <w:r>
              <w:t>10%</w:t>
            </w:r>
          </w:p>
        </w:tc>
        <w:tc>
          <w:tcPr>
            <w:tcW w:type="dxa" w:w="1152"/>
            <w:vAlign w:val="center"/>
          </w:tcPr>
          <w:p>
            <w:r/>
          </w:p>
        </w:tc>
        <w:tc>
          <w:tcPr>
            <w:tcW w:type="dxa" w:w="2160"/>
            <w:vAlign w:val="center"/>
          </w:tcPr>
          <w:p>
            <w:r/>
          </w:p>
        </w:tc>
      </w:tr>
    </w:tbl>
    <w:p/>
    <w:p>
      <w:pPr>
        <w:pStyle w:val="Heading1"/>
      </w:pPr>
      <w:r>
        <w:t>4. 360 Degree Feedback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337"/>
        <w:gridCol w:w="1337"/>
        <w:gridCol w:w="1337"/>
        <w:gridCol w:w="1337"/>
        <w:gridCol w:w="1337"/>
        <w:gridCol w:w="1337"/>
        <w:gridCol w:w="1337"/>
      </w:tblGrid>
      <w:tr>
        <w:tc>
          <w:tcPr>
            <w:tcW w:type="dxa" w:w="1584"/>
            <w:shd w:fill="E8EEF5"/>
          </w:tcPr>
          <w:p>
            <w:r>
              <w:rPr>
                <w:b/>
              </w:rPr>
              <w:t>Reviewer Type</w:t>
            </w:r>
          </w:p>
        </w:tc>
        <w:tc>
          <w:tcPr>
            <w:tcW w:type="dxa" w:w="1224"/>
            <w:shd w:fill="E8EEF5"/>
          </w:tcPr>
          <w:p>
            <w:r>
              <w:rPr>
                <w:b/>
              </w:rPr>
              <w:t>Communication</w:t>
            </w:r>
          </w:p>
        </w:tc>
        <w:tc>
          <w:tcPr>
            <w:tcW w:type="dxa" w:w="1224"/>
            <w:shd w:fill="E8EEF5"/>
          </w:tcPr>
          <w:p>
            <w:r>
              <w:rPr>
                <w:b/>
              </w:rPr>
              <w:t>Teamwork</w:t>
            </w:r>
          </w:p>
        </w:tc>
        <w:tc>
          <w:tcPr>
            <w:tcW w:type="dxa" w:w="1224"/>
            <w:shd w:fill="E8EEF5"/>
          </w:tcPr>
          <w:p>
            <w:r>
              <w:rPr>
                <w:b/>
              </w:rPr>
              <w:t>Ownership</w:t>
            </w:r>
          </w:p>
        </w:tc>
        <w:tc>
          <w:tcPr>
            <w:tcW w:type="dxa" w:w="1224"/>
            <w:shd w:fill="E8EEF5"/>
          </w:tcPr>
          <w:p>
            <w:r>
              <w:rPr>
                <w:b/>
              </w:rPr>
              <w:t>Compliance</w:t>
            </w:r>
          </w:p>
        </w:tc>
        <w:tc>
          <w:tcPr>
            <w:tcW w:type="dxa" w:w="1440"/>
            <w:shd w:fill="E8EEF5"/>
          </w:tcPr>
          <w:p>
            <w:r>
              <w:rPr>
                <w:b/>
              </w:rPr>
              <w:t>Customer Focus</w:t>
            </w:r>
          </w:p>
        </w:tc>
        <w:tc>
          <w:tcPr>
            <w:tcW w:type="dxa" w:w="2160"/>
            <w:shd w:fill="E8EEF5"/>
          </w:tcPr>
          <w:p>
            <w:r>
              <w:rPr>
                <w:b/>
              </w:rPr>
              <w:t>Comments</w:t>
            </w:r>
          </w:p>
        </w:tc>
      </w:tr>
      <w:tr>
        <w:tc>
          <w:tcPr>
            <w:tcW w:type="dxa" w:w="1584"/>
            <w:vAlign w:val="center"/>
          </w:tcPr>
          <w:p>
            <w:r>
              <w:t>Manager</w:t>
            </w:r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440"/>
            <w:vAlign w:val="center"/>
          </w:tcPr>
          <w:p>
            <w:r/>
          </w:p>
        </w:tc>
        <w:tc>
          <w:tcPr>
            <w:tcW w:type="dxa" w:w="2160"/>
            <w:vAlign w:val="center"/>
          </w:tcPr>
          <w:p>
            <w:r/>
          </w:p>
        </w:tc>
      </w:tr>
      <w:tr>
        <w:tc>
          <w:tcPr>
            <w:tcW w:type="dxa" w:w="1584"/>
            <w:vAlign w:val="center"/>
          </w:tcPr>
          <w:p>
            <w:r>
              <w:t>Peer</w:t>
            </w:r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440"/>
            <w:vAlign w:val="center"/>
          </w:tcPr>
          <w:p>
            <w:r/>
          </w:p>
        </w:tc>
        <w:tc>
          <w:tcPr>
            <w:tcW w:type="dxa" w:w="2160"/>
            <w:vAlign w:val="center"/>
          </w:tcPr>
          <w:p>
            <w:r/>
          </w:p>
        </w:tc>
      </w:tr>
      <w:tr>
        <w:tc>
          <w:tcPr>
            <w:tcW w:type="dxa" w:w="1584"/>
            <w:vAlign w:val="center"/>
          </w:tcPr>
          <w:p>
            <w:r>
              <w:t>Subordinate</w:t>
            </w:r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440"/>
            <w:vAlign w:val="center"/>
          </w:tcPr>
          <w:p>
            <w:r/>
          </w:p>
        </w:tc>
        <w:tc>
          <w:tcPr>
            <w:tcW w:type="dxa" w:w="2160"/>
            <w:vAlign w:val="center"/>
          </w:tcPr>
          <w:p>
            <w:r/>
          </w:p>
        </w:tc>
      </w:tr>
      <w:tr>
        <w:tc>
          <w:tcPr>
            <w:tcW w:type="dxa" w:w="1584"/>
            <w:vAlign w:val="center"/>
          </w:tcPr>
          <w:p>
            <w:r>
              <w:t>Client / Internal Customer</w:t>
            </w:r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440"/>
            <w:vAlign w:val="center"/>
          </w:tcPr>
          <w:p>
            <w:r/>
          </w:p>
        </w:tc>
        <w:tc>
          <w:tcPr>
            <w:tcW w:type="dxa" w:w="2160"/>
            <w:vAlign w:val="center"/>
          </w:tcPr>
          <w:p>
            <w:r/>
          </w:p>
        </w:tc>
      </w:tr>
      <w:tr>
        <w:tc>
          <w:tcPr>
            <w:tcW w:type="dxa" w:w="1584"/>
            <w:vAlign w:val="center"/>
          </w:tcPr>
          <w:p>
            <w:r>
              <w:t>Self</w:t>
            </w:r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224"/>
            <w:vAlign w:val="center"/>
          </w:tcPr>
          <w:p>
            <w:r/>
          </w:p>
        </w:tc>
        <w:tc>
          <w:tcPr>
            <w:tcW w:type="dxa" w:w="1440"/>
            <w:vAlign w:val="center"/>
          </w:tcPr>
          <w:p>
            <w:r/>
          </w:p>
        </w:tc>
        <w:tc>
          <w:tcPr>
            <w:tcW w:type="dxa" w:w="2160"/>
            <w:vAlign w:val="center"/>
          </w:tcPr>
          <w:p>
            <w:r/>
          </w:p>
        </w:tc>
      </w:tr>
    </w:tbl>
    <w:p/>
    <w:p>
      <w:pPr>
        <w:pStyle w:val="Heading1"/>
      </w:pPr>
      <w:r>
        <w:t>5. Probation Review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337"/>
        <w:gridCol w:w="1337"/>
        <w:gridCol w:w="1337"/>
        <w:gridCol w:w="1337"/>
        <w:gridCol w:w="1337"/>
        <w:gridCol w:w="1337"/>
        <w:gridCol w:w="1337"/>
      </w:tblGrid>
      <w:tr>
        <w:tc>
          <w:tcPr>
            <w:tcW w:type="dxa" w:w="1296"/>
            <w:shd w:fill="E8EEF5"/>
          </w:tcPr>
          <w:p>
            <w:r>
              <w:rPr>
                <w:b/>
              </w:rPr>
              <w:t>Month</w:t>
            </w:r>
          </w:p>
        </w:tc>
        <w:tc>
          <w:tcPr>
            <w:tcW w:type="dxa" w:w="1296"/>
            <w:shd w:fill="E8EEF5"/>
          </w:tcPr>
          <w:p>
            <w:r>
              <w:rPr>
                <w:b/>
              </w:rPr>
              <w:t>Attendance</w:t>
            </w:r>
          </w:p>
        </w:tc>
        <w:tc>
          <w:tcPr>
            <w:tcW w:type="dxa" w:w="1296"/>
            <w:shd w:fill="E8EEF5"/>
          </w:tcPr>
          <w:p>
            <w:r>
              <w:rPr>
                <w:b/>
              </w:rPr>
              <w:t>Learning</w:t>
            </w:r>
          </w:p>
        </w:tc>
        <w:tc>
          <w:tcPr>
            <w:tcW w:type="dxa" w:w="1440"/>
            <w:shd w:fill="E8EEF5"/>
          </w:tcPr>
          <w:p>
            <w:r>
              <w:rPr>
                <w:b/>
              </w:rPr>
              <w:t>Work Quality</w:t>
            </w:r>
          </w:p>
        </w:tc>
        <w:tc>
          <w:tcPr>
            <w:tcW w:type="dxa" w:w="1296"/>
            <w:shd w:fill="E8EEF5"/>
          </w:tcPr>
          <w:p>
            <w:r>
              <w:rPr>
                <w:b/>
              </w:rPr>
              <w:t>Behavior</w:t>
            </w:r>
          </w:p>
        </w:tc>
        <w:tc>
          <w:tcPr>
            <w:tcW w:type="dxa" w:w="1728"/>
            <w:shd w:fill="E8EEF5"/>
          </w:tcPr>
          <w:p>
            <w:r>
              <w:rPr>
                <w:b/>
              </w:rPr>
              <w:t>Decision</w:t>
            </w:r>
          </w:p>
        </w:tc>
        <w:tc>
          <w:tcPr>
            <w:tcW w:type="dxa" w:w="2160"/>
            <w:shd w:fill="E8EEF5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1296"/>
            <w:vAlign w:val="center"/>
          </w:tcPr>
          <w:p>
            <w:r>
              <w:t>Month 1</w:t>
            </w:r>
          </w:p>
        </w:tc>
        <w:tc>
          <w:tcPr>
            <w:tcW w:type="dxa" w:w="1296"/>
            <w:vAlign w:val="center"/>
          </w:tcPr>
          <w:p>
            <w:r/>
          </w:p>
        </w:tc>
        <w:tc>
          <w:tcPr>
            <w:tcW w:type="dxa" w:w="1296"/>
            <w:vAlign w:val="center"/>
          </w:tcPr>
          <w:p>
            <w:r/>
          </w:p>
        </w:tc>
        <w:tc>
          <w:tcPr>
            <w:tcW w:type="dxa" w:w="1440"/>
            <w:vAlign w:val="center"/>
          </w:tcPr>
          <w:p>
            <w:r/>
          </w:p>
        </w:tc>
        <w:tc>
          <w:tcPr>
            <w:tcW w:type="dxa" w:w="1296"/>
            <w:vAlign w:val="center"/>
          </w:tcPr>
          <w:p>
            <w:r/>
          </w:p>
        </w:tc>
        <w:tc>
          <w:tcPr>
            <w:tcW w:type="dxa" w:w="1728"/>
            <w:vAlign w:val="center"/>
          </w:tcPr>
          <w:p>
            <w:r>
              <w:t>Continue / Extend / PIP</w:t>
            </w:r>
          </w:p>
        </w:tc>
        <w:tc>
          <w:tcPr>
            <w:tcW w:type="dxa" w:w="2160"/>
            <w:vAlign w:val="center"/>
          </w:tcPr>
          <w:p>
            <w:r/>
          </w:p>
        </w:tc>
      </w:tr>
      <w:tr>
        <w:tc>
          <w:tcPr>
            <w:tcW w:type="dxa" w:w="1296"/>
            <w:vAlign w:val="center"/>
          </w:tcPr>
          <w:p>
            <w:r>
              <w:t>Month 2</w:t>
            </w:r>
          </w:p>
        </w:tc>
        <w:tc>
          <w:tcPr>
            <w:tcW w:type="dxa" w:w="1296"/>
            <w:vAlign w:val="center"/>
          </w:tcPr>
          <w:p>
            <w:r/>
          </w:p>
        </w:tc>
        <w:tc>
          <w:tcPr>
            <w:tcW w:type="dxa" w:w="1296"/>
            <w:vAlign w:val="center"/>
          </w:tcPr>
          <w:p>
            <w:r/>
          </w:p>
        </w:tc>
        <w:tc>
          <w:tcPr>
            <w:tcW w:type="dxa" w:w="1440"/>
            <w:vAlign w:val="center"/>
          </w:tcPr>
          <w:p>
            <w:r/>
          </w:p>
        </w:tc>
        <w:tc>
          <w:tcPr>
            <w:tcW w:type="dxa" w:w="1296"/>
            <w:vAlign w:val="center"/>
          </w:tcPr>
          <w:p>
            <w:r/>
          </w:p>
        </w:tc>
        <w:tc>
          <w:tcPr>
            <w:tcW w:type="dxa" w:w="1728"/>
            <w:vAlign w:val="center"/>
          </w:tcPr>
          <w:p>
            <w:r>
              <w:t>Continue / Extend / PIP</w:t>
            </w:r>
          </w:p>
        </w:tc>
        <w:tc>
          <w:tcPr>
            <w:tcW w:type="dxa" w:w="2160"/>
            <w:vAlign w:val="center"/>
          </w:tcPr>
          <w:p>
            <w:r/>
          </w:p>
        </w:tc>
      </w:tr>
      <w:tr>
        <w:tc>
          <w:tcPr>
            <w:tcW w:type="dxa" w:w="1296"/>
            <w:vAlign w:val="center"/>
          </w:tcPr>
          <w:p>
            <w:r>
              <w:t>Month 3</w:t>
            </w:r>
          </w:p>
        </w:tc>
        <w:tc>
          <w:tcPr>
            <w:tcW w:type="dxa" w:w="1296"/>
            <w:vAlign w:val="center"/>
          </w:tcPr>
          <w:p>
            <w:r/>
          </w:p>
        </w:tc>
        <w:tc>
          <w:tcPr>
            <w:tcW w:type="dxa" w:w="1296"/>
            <w:vAlign w:val="center"/>
          </w:tcPr>
          <w:p>
            <w:r/>
          </w:p>
        </w:tc>
        <w:tc>
          <w:tcPr>
            <w:tcW w:type="dxa" w:w="1440"/>
            <w:vAlign w:val="center"/>
          </w:tcPr>
          <w:p>
            <w:r/>
          </w:p>
        </w:tc>
        <w:tc>
          <w:tcPr>
            <w:tcW w:type="dxa" w:w="1296"/>
            <w:vAlign w:val="center"/>
          </w:tcPr>
          <w:p>
            <w:r/>
          </w:p>
        </w:tc>
        <w:tc>
          <w:tcPr>
            <w:tcW w:type="dxa" w:w="1728"/>
            <w:vAlign w:val="center"/>
          </w:tcPr>
          <w:p>
            <w:r>
              <w:t>Confirm / Extend / Separate</w:t>
            </w:r>
          </w:p>
        </w:tc>
        <w:tc>
          <w:tcPr>
            <w:tcW w:type="dxa" w:w="2160"/>
            <w:vAlign w:val="center"/>
          </w:tcPr>
          <w:p>
            <w:r/>
          </w:p>
        </w:tc>
      </w:tr>
    </w:tbl>
    <w:p/>
    <w:p>
      <w:pPr>
        <w:pStyle w:val="Heading1"/>
      </w:pPr>
      <w:r>
        <w:t>6. Increment and Promotion Recommendation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560"/>
        <w:gridCol w:w="1560"/>
        <w:gridCol w:w="1560"/>
        <w:gridCol w:w="1560"/>
        <w:gridCol w:w="1560"/>
        <w:gridCol w:w="1560"/>
      </w:tblGrid>
      <w:tr>
        <w:tc>
          <w:tcPr>
            <w:tcW w:type="dxa" w:w="1728"/>
            <w:shd w:fill="E8EEF5"/>
          </w:tcPr>
          <w:p>
            <w:r>
              <w:rPr>
                <w:b/>
              </w:rPr>
              <w:t>Employee</w:t>
            </w:r>
          </w:p>
        </w:tc>
        <w:tc>
          <w:tcPr>
            <w:tcW w:type="dxa" w:w="1728"/>
            <w:shd w:fill="E8EEF5"/>
          </w:tcPr>
          <w:p>
            <w:r>
              <w:rPr>
                <w:b/>
              </w:rPr>
              <w:t>Current Role</w:t>
            </w:r>
          </w:p>
        </w:tc>
        <w:tc>
          <w:tcPr>
            <w:tcW w:type="dxa" w:w="1440"/>
            <w:shd w:fill="E8EEF5"/>
          </w:tcPr>
          <w:p>
            <w:r>
              <w:rPr>
                <w:b/>
              </w:rPr>
              <w:t>Final Score</w:t>
            </w:r>
          </w:p>
        </w:tc>
        <w:tc>
          <w:tcPr>
            <w:tcW w:type="dxa" w:w="1440"/>
            <w:shd w:fill="E8EEF5"/>
          </w:tcPr>
          <w:p>
            <w:r>
              <w:rPr>
                <w:b/>
              </w:rPr>
              <w:t>Increment %</w:t>
            </w:r>
          </w:p>
        </w:tc>
        <w:tc>
          <w:tcPr>
            <w:tcW w:type="dxa" w:w="2592"/>
            <w:shd w:fill="E8EEF5"/>
          </w:tcPr>
          <w:p>
            <w:r>
              <w:rPr>
                <w:b/>
              </w:rPr>
              <w:t>Promotion Recommendation</w:t>
            </w:r>
          </w:p>
        </w:tc>
        <w:tc>
          <w:tcPr>
            <w:tcW w:type="dxa" w:w="2160"/>
            <w:shd w:fill="E8EEF5"/>
          </w:tcPr>
          <w:p>
            <w:r>
              <w:rPr>
                <w:b/>
              </w:rPr>
              <w:t>Management Decision</w:t>
            </w:r>
          </w:p>
        </w:tc>
      </w:tr>
      <w:tr>
        <w:tc>
          <w:tcPr>
            <w:tcW w:type="dxa" w:w="1728"/>
            <w:vAlign w:val="center"/>
          </w:tcPr>
          <w:p>
            <w:r/>
          </w:p>
        </w:tc>
        <w:tc>
          <w:tcPr>
            <w:tcW w:type="dxa" w:w="1728"/>
            <w:vAlign w:val="center"/>
          </w:tcPr>
          <w:p>
            <w:r/>
          </w:p>
        </w:tc>
        <w:tc>
          <w:tcPr>
            <w:tcW w:type="dxa" w:w="1440"/>
            <w:vAlign w:val="center"/>
          </w:tcPr>
          <w:p>
            <w:r/>
          </w:p>
        </w:tc>
        <w:tc>
          <w:tcPr>
            <w:tcW w:type="dxa" w:w="1440"/>
            <w:vAlign w:val="center"/>
          </w:tcPr>
          <w:p>
            <w:r/>
          </w:p>
        </w:tc>
        <w:tc>
          <w:tcPr>
            <w:tcW w:type="dxa" w:w="2592"/>
            <w:vAlign w:val="center"/>
          </w:tcPr>
          <w:p>
            <w:r/>
          </w:p>
        </w:tc>
        <w:tc>
          <w:tcPr>
            <w:tcW w:type="dxa" w:w="2160"/>
            <w:vAlign w:val="center"/>
          </w:tcPr>
          <w:p>
            <w:r/>
          </w:p>
        </w:tc>
      </w:tr>
    </w:tbl>
    <w:p/>
    <w:p>
      <w:pPr>
        <w:pStyle w:val="Heading1"/>
      </w:pPr>
      <w:r>
        <w:t>7. Training Needs Analysis and PIP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337"/>
        <w:gridCol w:w="1337"/>
        <w:gridCol w:w="1337"/>
        <w:gridCol w:w="1337"/>
        <w:gridCol w:w="1337"/>
        <w:gridCol w:w="1337"/>
        <w:gridCol w:w="1337"/>
      </w:tblGrid>
      <w:tr>
        <w:tc>
          <w:tcPr>
            <w:tcW w:type="dxa" w:w="2016"/>
            <w:shd w:fill="E8EEF5"/>
          </w:tcPr>
          <w:p>
            <w:r>
              <w:rPr>
                <w:b/>
              </w:rPr>
              <w:t>Competency</w:t>
            </w:r>
          </w:p>
        </w:tc>
        <w:tc>
          <w:tcPr>
            <w:tcW w:type="dxa" w:w="1296"/>
            <w:shd w:fill="E8EEF5"/>
          </w:tcPr>
          <w:p>
            <w:r>
              <w:rPr>
                <w:b/>
              </w:rPr>
              <w:t>Current Level</w:t>
            </w:r>
          </w:p>
        </w:tc>
        <w:tc>
          <w:tcPr>
            <w:tcW w:type="dxa" w:w="1296"/>
            <w:shd w:fill="E8EEF5"/>
          </w:tcPr>
          <w:p>
            <w:r>
              <w:rPr>
                <w:b/>
              </w:rPr>
              <w:t>Required Level</w:t>
            </w:r>
          </w:p>
        </w:tc>
        <w:tc>
          <w:tcPr>
            <w:tcW w:type="dxa" w:w="864"/>
            <w:shd w:fill="E8EEF5"/>
          </w:tcPr>
          <w:p>
            <w:r>
              <w:rPr>
                <w:b/>
              </w:rPr>
              <w:t>Gap</w:t>
            </w:r>
          </w:p>
        </w:tc>
        <w:tc>
          <w:tcPr>
            <w:tcW w:type="dxa" w:w="2016"/>
            <w:shd w:fill="E8EEF5"/>
          </w:tcPr>
          <w:p>
            <w:r>
              <w:rPr>
                <w:b/>
              </w:rPr>
              <w:t>Training Need</w:t>
            </w:r>
          </w:p>
        </w:tc>
        <w:tc>
          <w:tcPr>
            <w:tcW w:type="dxa" w:w="2016"/>
            <w:shd w:fill="E8EEF5"/>
          </w:tcPr>
          <w:p>
            <w:r>
              <w:rPr>
                <w:b/>
              </w:rPr>
              <w:t>PIP Action</w:t>
            </w:r>
          </w:p>
        </w:tc>
        <w:tc>
          <w:tcPr>
            <w:tcW w:type="dxa" w:w="1296"/>
            <w:shd w:fill="E8EEF5"/>
          </w:tcPr>
          <w:p>
            <w:r>
              <w:rPr>
                <w:b/>
              </w:rPr>
              <w:t>Target Date</w:t>
            </w:r>
          </w:p>
        </w:tc>
      </w:tr>
      <w:tr>
        <w:tc>
          <w:tcPr>
            <w:tcW w:type="dxa" w:w="2016"/>
            <w:vAlign w:val="center"/>
          </w:tcPr>
          <w:p>
            <w:r>
              <w:t>Technical / system skill</w:t>
            </w:r>
          </w:p>
        </w:tc>
        <w:tc>
          <w:tcPr>
            <w:tcW w:type="dxa" w:w="1296"/>
            <w:vAlign w:val="center"/>
          </w:tcPr>
          <w:p>
            <w:r/>
          </w:p>
        </w:tc>
        <w:tc>
          <w:tcPr>
            <w:tcW w:type="dxa" w:w="1296"/>
            <w:vAlign w:val="center"/>
          </w:tcPr>
          <w:p>
            <w:r/>
          </w:p>
        </w:tc>
        <w:tc>
          <w:tcPr>
            <w:tcW w:type="dxa" w:w="864"/>
            <w:vAlign w:val="center"/>
          </w:tcPr>
          <w:p>
            <w:r/>
          </w:p>
        </w:tc>
        <w:tc>
          <w:tcPr>
            <w:tcW w:type="dxa" w:w="2016"/>
            <w:vAlign w:val="center"/>
          </w:tcPr>
          <w:p>
            <w:r/>
          </w:p>
        </w:tc>
        <w:tc>
          <w:tcPr>
            <w:tcW w:type="dxa" w:w="2016"/>
            <w:vAlign w:val="center"/>
          </w:tcPr>
          <w:p>
            <w:r/>
          </w:p>
        </w:tc>
        <w:tc>
          <w:tcPr>
            <w:tcW w:type="dxa" w:w="1296"/>
            <w:vAlign w:val="center"/>
          </w:tcPr>
          <w:p>
            <w:r/>
          </w:p>
        </w:tc>
      </w:tr>
      <w:tr>
        <w:tc>
          <w:tcPr>
            <w:tcW w:type="dxa" w:w="2016"/>
            <w:vAlign w:val="center"/>
          </w:tcPr>
          <w:p>
            <w:r>
              <w:t>Process / SOP knowledge</w:t>
            </w:r>
          </w:p>
        </w:tc>
        <w:tc>
          <w:tcPr>
            <w:tcW w:type="dxa" w:w="1296"/>
            <w:vAlign w:val="center"/>
          </w:tcPr>
          <w:p>
            <w:r/>
          </w:p>
        </w:tc>
        <w:tc>
          <w:tcPr>
            <w:tcW w:type="dxa" w:w="1296"/>
            <w:vAlign w:val="center"/>
          </w:tcPr>
          <w:p>
            <w:r/>
          </w:p>
        </w:tc>
        <w:tc>
          <w:tcPr>
            <w:tcW w:type="dxa" w:w="864"/>
            <w:vAlign w:val="center"/>
          </w:tcPr>
          <w:p>
            <w:r/>
          </w:p>
        </w:tc>
        <w:tc>
          <w:tcPr>
            <w:tcW w:type="dxa" w:w="2016"/>
            <w:vAlign w:val="center"/>
          </w:tcPr>
          <w:p>
            <w:r/>
          </w:p>
        </w:tc>
        <w:tc>
          <w:tcPr>
            <w:tcW w:type="dxa" w:w="2016"/>
            <w:vAlign w:val="center"/>
          </w:tcPr>
          <w:p>
            <w:r/>
          </w:p>
        </w:tc>
        <w:tc>
          <w:tcPr>
            <w:tcW w:type="dxa" w:w="1296"/>
            <w:vAlign w:val="center"/>
          </w:tcPr>
          <w:p>
            <w:r/>
          </w:p>
        </w:tc>
      </w:tr>
      <w:tr>
        <w:tc>
          <w:tcPr>
            <w:tcW w:type="dxa" w:w="2016"/>
            <w:vAlign w:val="center"/>
          </w:tcPr>
          <w:p>
            <w:r>
              <w:t>Communication / client handling</w:t>
            </w:r>
          </w:p>
        </w:tc>
        <w:tc>
          <w:tcPr>
            <w:tcW w:type="dxa" w:w="1296"/>
            <w:vAlign w:val="center"/>
          </w:tcPr>
          <w:p>
            <w:r/>
          </w:p>
        </w:tc>
        <w:tc>
          <w:tcPr>
            <w:tcW w:type="dxa" w:w="1296"/>
            <w:vAlign w:val="center"/>
          </w:tcPr>
          <w:p>
            <w:r/>
          </w:p>
        </w:tc>
        <w:tc>
          <w:tcPr>
            <w:tcW w:type="dxa" w:w="864"/>
            <w:vAlign w:val="center"/>
          </w:tcPr>
          <w:p>
            <w:r/>
          </w:p>
        </w:tc>
        <w:tc>
          <w:tcPr>
            <w:tcW w:type="dxa" w:w="2016"/>
            <w:vAlign w:val="center"/>
          </w:tcPr>
          <w:p>
            <w:r/>
          </w:p>
        </w:tc>
        <w:tc>
          <w:tcPr>
            <w:tcW w:type="dxa" w:w="2016"/>
            <w:vAlign w:val="center"/>
          </w:tcPr>
          <w:p>
            <w:r/>
          </w:p>
        </w:tc>
        <w:tc>
          <w:tcPr>
            <w:tcW w:type="dxa" w:w="1296"/>
            <w:vAlign w:val="center"/>
          </w:tcPr>
          <w:p>
            <w:r/>
          </w:p>
        </w:tc>
      </w:tr>
      <w:tr>
        <w:tc>
          <w:tcPr>
            <w:tcW w:type="dxa" w:w="2016"/>
            <w:vAlign w:val="center"/>
          </w:tcPr>
          <w:p>
            <w:r>
              <w:t>Compliance / documentation</w:t>
            </w:r>
          </w:p>
        </w:tc>
        <w:tc>
          <w:tcPr>
            <w:tcW w:type="dxa" w:w="1296"/>
            <w:vAlign w:val="center"/>
          </w:tcPr>
          <w:p>
            <w:r/>
          </w:p>
        </w:tc>
        <w:tc>
          <w:tcPr>
            <w:tcW w:type="dxa" w:w="1296"/>
            <w:vAlign w:val="center"/>
          </w:tcPr>
          <w:p>
            <w:r/>
          </w:p>
        </w:tc>
        <w:tc>
          <w:tcPr>
            <w:tcW w:type="dxa" w:w="864"/>
            <w:vAlign w:val="center"/>
          </w:tcPr>
          <w:p>
            <w:r/>
          </w:p>
        </w:tc>
        <w:tc>
          <w:tcPr>
            <w:tcW w:type="dxa" w:w="2016"/>
            <w:vAlign w:val="center"/>
          </w:tcPr>
          <w:p>
            <w:r/>
          </w:p>
        </w:tc>
        <w:tc>
          <w:tcPr>
            <w:tcW w:type="dxa" w:w="2016"/>
            <w:vAlign w:val="center"/>
          </w:tcPr>
          <w:p>
            <w:r/>
          </w:p>
        </w:tc>
        <w:tc>
          <w:tcPr>
            <w:tcW w:type="dxa" w:w="1296"/>
            <w:vAlign w:val="center"/>
          </w:tcPr>
          <w:p>
            <w:r/>
          </w:p>
        </w:tc>
      </w:tr>
    </w:tbl>
    <w:p/>
    <w:p>
      <w:pPr>
        <w:pStyle w:val="Heading1"/>
      </w:pPr>
      <w:r>
        <w:t>8. HR Dashboard Metrics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680"/>
        <w:gridCol w:w="4680"/>
      </w:tblGrid>
      <w:tr>
        <w:tc>
          <w:tcPr>
            <w:tcW w:type="dxa" w:w="3312"/>
            <w:shd w:fill="E8EEF5"/>
          </w:tcPr>
          <w:p>
            <w:r>
              <w:rPr>
                <w:b/>
              </w:rPr>
              <w:t>Metric</w:t>
            </w:r>
          </w:p>
        </w:tc>
        <w:tc>
          <w:tcPr>
            <w:tcW w:type="dxa" w:w="5760"/>
            <w:shd w:fill="E8EEF5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3312"/>
            <w:vAlign w:val="center"/>
          </w:tcPr>
          <w:p>
            <w:r>
              <w:t>Average KPI score</w:t>
            </w:r>
          </w:p>
        </w:tc>
        <w:tc>
          <w:tcPr>
            <w:tcW w:type="dxa" w:w="5760"/>
            <w:vAlign w:val="center"/>
          </w:tcPr>
          <w:p>
            <w:r>
              <w:t>Overall performance trend</w:t>
            </w:r>
          </w:p>
        </w:tc>
      </w:tr>
      <w:tr>
        <w:tc>
          <w:tcPr>
            <w:tcW w:type="dxa" w:w="3312"/>
            <w:vAlign w:val="center"/>
          </w:tcPr>
          <w:p>
            <w:r>
              <w:t>Outstanding employees</w:t>
            </w:r>
          </w:p>
        </w:tc>
        <w:tc>
          <w:tcPr>
            <w:tcW w:type="dxa" w:w="5760"/>
            <w:vAlign w:val="center"/>
          </w:tcPr>
          <w:p>
            <w:r>
              <w:t>Reward and promotion planning</w:t>
            </w:r>
          </w:p>
        </w:tc>
      </w:tr>
      <w:tr>
        <w:tc>
          <w:tcPr>
            <w:tcW w:type="dxa" w:w="3312"/>
            <w:vAlign w:val="center"/>
          </w:tcPr>
          <w:p>
            <w:r>
              <w:t>Needs improvement</w:t>
            </w:r>
          </w:p>
        </w:tc>
        <w:tc>
          <w:tcPr>
            <w:tcW w:type="dxa" w:w="5760"/>
            <w:vAlign w:val="center"/>
          </w:tcPr>
          <w:p>
            <w:r>
              <w:t>PIP and coaching focus</w:t>
            </w:r>
          </w:p>
        </w:tc>
      </w:tr>
      <w:tr>
        <w:tc>
          <w:tcPr>
            <w:tcW w:type="dxa" w:w="3312"/>
            <w:vAlign w:val="center"/>
          </w:tcPr>
          <w:p>
            <w:r>
              <w:t>Open PIP</w:t>
            </w:r>
          </w:p>
        </w:tc>
        <w:tc>
          <w:tcPr>
            <w:tcW w:type="dxa" w:w="5760"/>
            <w:vAlign w:val="center"/>
          </w:tcPr>
          <w:p>
            <w:r>
              <w:t>Risk and improvement tracking</w:t>
            </w:r>
          </w:p>
        </w:tc>
      </w:tr>
      <w:tr>
        <w:tc>
          <w:tcPr>
            <w:tcW w:type="dxa" w:w="3312"/>
            <w:vAlign w:val="center"/>
          </w:tcPr>
          <w:p>
            <w:r>
              <w:t>Training needs</w:t>
            </w:r>
          </w:p>
        </w:tc>
        <w:tc>
          <w:tcPr>
            <w:tcW w:type="dxa" w:w="5760"/>
            <w:vAlign w:val="center"/>
          </w:tcPr>
          <w:p>
            <w:r>
              <w:t>TNA and training calendar</w:t>
            </w:r>
          </w:p>
        </w:tc>
      </w:tr>
      <w:tr>
        <w:tc>
          <w:tcPr>
            <w:tcW w:type="dxa" w:w="3312"/>
            <w:vAlign w:val="center"/>
          </w:tcPr>
          <w:p>
            <w:r>
              <w:t>Probation confirmations</w:t>
            </w:r>
          </w:p>
        </w:tc>
        <w:tc>
          <w:tcPr>
            <w:tcW w:type="dxa" w:w="5760"/>
            <w:vAlign w:val="center"/>
          </w:tcPr>
          <w:p>
            <w:r>
              <w:t>Hiring quality and confirmation control</w:t>
            </w:r>
          </w:p>
        </w:tc>
      </w:tr>
      <w:tr>
        <w:tc>
          <w:tcPr>
            <w:tcW w:type="dxa" w:w="3312"/>
            <w:vAlign w:val="center"/>
          </w:tcPr>
          <w:p>
            <w:r>
              <w:t>Promotion recommendations</w:t>
            </w:r>
          </w:p>
        </w:tc>
        <w:tc>
          <w:tcPr>
            <w:tcW w:type="dxa" w:w="5760"/>
            <w:vAlign w:val="center"/>
          </w:tcPr>
          <w:p>
            <w:r>
              <w:t>Succession planning</w:t>
            </w:r>
          </w:p>
        </w:tc>
      </w:tr>
      <w:tr>
        <w:tc>
          <w:tcPr>
            <w:tcW w:type="dxa" w:w="3312"/>
            <w:vAlign w:val="center"/>
          </w:tcPr>
          <w:p>
            <w:r>
              <w:t>360 average score</w:t>
            </w:r>
          </w:p>
        </w:tc>
        <w:tc>
          <w:tcPr>
            <w:tcW w:type="dxa" w:w="5760"/>
            <w:vAlign w:val="center"/>
          </w:tcPr>
          <w:p>
            <w:r>
              <w:t>Behavioral and leadership feedback</w:t>
            </w:r>
          </w:p>
        </w:tc>
      </w:tr>
    </w:tbl>
    <w:p/>
    <w:p>
      <w:pPr>
        <w:pStyle w:val="Heading1"/>
      </w:pPr>
      <w:r>
        <w:t>9. Approval and Governance</w:t>
      </w:r>
    </w:p>
    <w:p>
      <w:pPr>
        <w:pStyle w:val="ListNumber"/>
      </w:pPr>
      <w:r>
        <w:t>Employee self-review is optional but recommended.</w:t>
      </w:r>
    </w:p>
    <w:p>
      <w:pPr>
        <w:pStyle w:val="ListNumber"/>
      </w:pPr>
      <w:r>
        <w:t>Reporting Manager completes KPI and behavior review.</w:t>
      </w:r>
    </w:p>
    <w:p>
      <w:pPr>
        <w:pStyle w:val="ListNumber"/>
      </w:pPr>
      <w:r>
        <w:t>Department Head validates business performance and role readiness.</w:t>
      </w:r>
    </w:p>
    <w:p>
      <w:pPr>
        <w:pStyle w:val="ListNumber"/>
      </w:pPr>
      <w:r>
        <w:t>HR/Admin verifies attendance, training, documents and policy compliance.</w:t>
      </w:r>
    </w:p>
    <w:p>
      <w:pPr>
        <w:pStyle w:val="ListNumber"/>
      </w:pPr>
      <w:r>
        <w:t>Management/Admin approves increment, promotion, PIP closure and final appraisal decisions.</w:t>
      </w:r>
    </w:p>
    <w:p>
      <w:r>
        <w:br w:type="page"/>
      </w:r>
    </w:p>
    <w:p>
      <w:pPr>
        <w:pStyle w:val="Heading1"/>
      </w:pPr>
      <w:r>
        <w:t>Appendix: Departments Covered</w:t>
      </w:r>
    </w:p>
    <w:p>
      <w:pPr>
        <w:pStyle w:val="ListBullet"/>
      </w:pPr>
      <w:r>
        <w:t>Operations</w:t>
      </w:r>
    </w:p>
    <w:p>
      <w:pPr>
        <w:pStyle w:val="ListBullet"/>
      </w:pPr>
      <w:r>
        <w:t>MIS</w:t>
      </w:r>
    </w:p>
    <w:p>
      <w:pPr>
        <w:pStyle w:val="ListBullet"/>
      </w:pPr>
      <w:r>
        <w:t>Billing</w:t>
      </w:r>
    </w:p>
    <w:p>
      <w:pPr>
        <w:pStyle w:val="ListBullet"/>
      </w:pPr>
      <w:r>
        <w:t>Compliance</w:t>
      </w:r>
    </w:p>
    <w:p>
      <w:pPr>
        <w:pStyle w:val="ListBullet"/>
      </w:pPr>
      <w:r>
        <w:t>Client Service</w:t>
      </w:r>
    </w:p>
    <w:p>
      <w:pPr>
        <w:pStyle w:val="ListBullet"/>
      </w:pPr>
      <w:r>
        <w:t>Taxi Operations</w:t>
      </w:r>
    </w:p>
    <w:p>
      <w:pPr>
        <w:pStyle w:val="ListBullet"/>
      </w:pPr>
      <w:r>
        <w:t>Accounts</w:t>
      </w:r>
    </w:p>
    <w:p>
      <w:pPr>
        <w:pStyle w:val="ListBullet"/>
      </w:pPr>
      <w:r>
        <w:t>HR</w:t>
      </w:r>
    </w:p>
    <w:p>
      <w:pPr>
        <w:pStyle w:val="ListBullet"/>
      </w:pPr>
      <w:r>
        <w:t>Sales</w:t>
      </w:r>
    </w:p>
    <w:p>
      <w:pPr>
        <w:pStyle w:val="ListBullet"/>
      </w:pPr>
      <w:r>
        <w:t>Admin</w:t>
      </w:r>
    </w:p>
    <w:p>
      <w:pPr>
        <w:pStyle w:val="ListBullet"/>
      </w:pPr>
      <w:r>
        <w:t>Purchase</w:t>
      </w:r>
    </w:p>
    <w:p>
      <w:pPr>
        <w:pStyle w:val="ListBullet"/>
      </w:pPr>
      <w:r>
        <w:t>IT</w:t>
      </w:r>
    </w:p>
    <w:p>
      <w:pPr>
        <w:pStyle w:val="ListBullet"/>
      </w:pPr>
      <w:r>
        <w:t>Fleet</w:t>
      </w:r>
    </w:p>
    <w:p>
      <w:pPr>
        <w:pStyle w:val="ListBullet"/>
      </w:pPr>
      <w:r>
        <w:t>Maintenance</w:t>
      </w:r>
    </w:p>
    <w:p>
      <w:pPr>
        <w:pStyle w:val="ListBullet"/>
      </w:pPr>
      <w:r>
        <w:t>Customer Support</w:t>
      </w:r>
    </w:p>
    <w:p>
      <w:pPr>
        <w:pStyle w:val="ListBullet"/>
      </w:pPr>
      <w:r>
        <w:t>Quality</w:t>
      </w:r>
    </w:p>
    <w:p>
      <w:pPr>
        <w:pStyle w:val="ListBullet"/>
      </w:pPr>
      <w:r>
        <w:t>Training</w:t>
      </w:r>
    </w:p>
    <w:p>
      <w:pPr>
        <w:pStyle w:val="ListBullet"/>
      </w:pPr>
      <w:r>
        <w:t>Legal</w:t>
      </w:r>
    </w:p>
    <w:p>
      <w:pPr>
        <w:pStyle w:val="ListBullet"/>
      </w:pPr>
      <w:r>
        <w:t>Security</w:t>
      </w:r>
    </w:p>
    <w:p>
      <w:pPr>
        <w:pStyle w:val="ListBullet"/>
      </w:pPr>
      <w:r>
        <w:t>Travel Desk</w:t>
      </w:r>
    </w:p>
    <w:p>
      <w:pPr>
        <w:pStyle w:val="ListBullet"/>
      </w:pPr>
      <w:r>
        <w:t>HOTAC</w:t>
      </w:r>
    </w:p>
    <w:p>
      <w:pPr>
        <w:pStyle w:val="ListBullet"/>
      </w:pPr>
      <w:r>
        <w:t>Tours</w:t>
      </w:r>
    </w:p>
    <w:sectPr w:rsidR="00FC693F" w:rsidRPr="0006063C" w:rsidSect="0003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2E74B5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1F4D78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